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June 11, 2012, 6:30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May.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by Thomas,  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and Committees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Superintendent- Mr. Norgaard reported on how positive our 4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8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and 11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 state writing assessments were.  He also addressed the changes with the testing processes.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Business Manager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Copier Contracts:   Reproducing photocopiers, duplicating machines, etc. – Mr. Haney discussed the pending adoption of new copiers, and the status of our districts summer building projects.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Members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Old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Administrative Compensation Package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 Bredvick, seconded by Lyons, to “approve a 2% administrative compensation package increase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Sale of District Property- nothing new 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Certificated Staff Resignations(s)- no resignations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 for John Benjamin Hyatt (SPED Central and Non-Public)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“approve the contract for Ben Hyatt at MA+0, Step 1, Index 1.180 for the 2012-2013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contract(s)  (Elementary 2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nd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Thomas, seconded by Shields, to “approve the contract for Jessica Harris at BA+0, Step 1, Index 1.00 for the 2012 2013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2012-2013 Student Handbook for Junior/Senior High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Bredvick, seconded by Lyons, to “approve the Student Handbooks for the Junior/Senior High Schools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comments-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thanked the custodians and the maintenance staff for their summer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appreciated the future continued efforts of the food services committee.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Krysl thanked the kids who spoke at graduation.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Thomas congratulated all the athletes who did well in the spring, and thanked the coaches for their summer programs.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recognized the upper class students involved with the dance team and their positive leadership with the team as a whole.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was impressed with the progress and work being done at the armory.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recognized the McCook Baseball players who gave wrist bands to the Broken Bow team to acknowledge and support them in their recent crisis.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recognized the track team for their second place finish at state and the teachers who helped generate the successes with our state assessments.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7:03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 xml:space="preserve">The next regular board meeting for District 17-0073, McCook Public Schools, will be held at 6:30 p.m., July 9th, 2012, at the Junior High Conference Room. </w:t>
      </w:r>
    </w:p>
    <w:sectPr>
      <w:pgSz w:h="15840" w:w="12240"/>
      <w:pgMar w:bottom="720" w:top="72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